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9243"/>
      </w:tblGrid>
      <w:tr w:rsidR="009E605F" w:rsidRPr="00D95CFE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6314" w:rsidRPr="009E605F" w:rsidRDefault="009E605F" w:rsidP="0081631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ПРИЛОЖЕНИЕ № 13</w:t>
            </w:r>
          </w:p>
        </w:tc>
      </w:tr>
      <w:tr w:rsidR="009E605F" w:rsidRPr="00197D73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E605F" w:rsidRPr="009E605F" w:rsidRDefault="009E605F" w:rsidP="0081631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9323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к решению </w:t>
            </w:r>
            <w:proofErr w:type="gramStart"/>
            <w:r w:rsidR="009323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gramEnd"/>
            <w:r w:rsidR="00266C5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сессии III созыва</w:t>
            </w:r>
          </w:p>
          <w:p w:rsidR="009E605F" w:rsidRPr="009E605F" w:rsidRDefault="009E605F" w:rsidP="00816314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Совета Выселковского сельского </w:t>
            </w:r>
          </w:p>
          <w:p w:rsidR="009E605F" w:rsidRPr="009E605F" w:rsidRDefault="009E605F" w:rsidP="00816314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Выселковского района</w:t>
            </w:r>
          </w:p>
          <w:p w:rsidR="009E605F" w:rsidRPr="009E605F" w:rsidRDefault="009E605F" w:rsidP="00266C56">
            <w:pPr>
              <w:spacing w:after="24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 </w:t>
            </w:r>
            <w:r w:rsidR="00266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6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</w:t>
            </w: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ря 2015 года  № </w:t>
            </w:r>
            <w:r w:rsidR="00266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323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</w:t>
            </w:r>
            <w:r w:rsidR="00266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</w:tbl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3073BE" w:rsidRDefault="003073BE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Порядок предоставления субсидий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юридическим лицам </w:t>
      </w:r>
    </w:p>
    <w:p w:rsidR="009C1F28" w:rsidRDefault="003073BE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(за исключением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субсидий муниципальным учреждениям), индивидуальным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предпринимателям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, а также физическим лицам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производителям товаров,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работ, услуг</w:t>
      </w:r>
    </w:p>
    <w:p w:rsidR="00446A5C" w:rsidRPr="003073BE" w:rsidRDefault="00446A5C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446A5C" w:rsidP="002506D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статьёй 78 Бюджетного кодекса Российской Федерации.</w:t>
      </w:r>
    </w:p>
    <w:p w:rsidR="00446A5C" w:rsidRPr="00816314" w:rsidRDefault="00446A5C" w:rsidP="002506D7">
      <w:pPr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Под субсидией в настоящем Порядке понимается безвозмездное и безвозвратное предоставление денежных средств из бюджета Выселковского сельского поселения Выселковского района получателям субсидий, 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подавшим заявку на предоставление такой </w:t>
      </w:r>
      <w:proofErr w:type="spellStart"/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субсиидии</w:t>
      </w:r>
      <w:proofErr w:type="spellEnd"/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446A5C" w:rsidRPr="00816314" w:rsidRDefault="00446A5C" w:rsidP="002506D7">
      <w:pPr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Субсидии предоставляются в пределах бюджетных ассигнований и лимитов бюджетных</w:t>
      </w:r>
      <w:r w:rsidRPr="00816314">
        <w:rPr>
          <w:rStyle w:val="apple-converted-space"/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 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обязательств, доведенных в установленном порядке до главных распорядителей бюджетных средств.</w:t>
      </w:r>
    </w:p>
    <w:p w:rsidR="00446A5C" w:rsidRPr="00816314" w:rsidRDefault="00E04C24" w:rsidP="002506D7">
      <w:pPr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Субсидии могут предоставляться следующим категориям лиц:</w:t>
      </w:r>
    </w:p>
    <w:p w:rsidR="00E04C24" w:rsidRDefault="004D1C1A" w:rsidP="00E04C2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Юридическим лицам</w:t>
      </w:r>
      <w:r w:rsidR="003C15D1">
        <w:rPr>
          <w:rFonts w:ascii="Times New Roman" w:hAnsi="Times New Roman" w:cs="Times New Roman"/>
          <w:sz w:val="28"/>
          <w:szCs w:val="28"/>
        </w:rPr>
        <w:t>, в том числе муниципальным унитарным 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04C24">
        <w:rPr>
          <w:rFonts w:ascii="Times New Roman" w:hAnsi="Times New Roman" w:cs="Times New Roman"/>
          <w:sz w:val="28"/>
          <w:szCs w:val="28"/>
        </w:rPr>
        <w:t>;</w:t>
      </w:r>
    </w:p>
    <w:p w:rsidR="00E04C24" w:rsidRDefault="004D1C1A" w:rsidP="00E04C2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350DA">
        <w:rPr>
          <w:rFonts w:ascii="Times New Roman" w:hAnsi="Times New Roman" w:cs="Times New Roman"/>
          <w:sz w:val="28"/>
          <w:szCs w:val="28"/>
        </w:rPr>
        <w:t>;</w:t>
      </w:r>
    </w:p>
    <w:p w:rsidR="00E350DA" w:rsidRPr="004340CC" w:rsidRDefault="004D1C1A" w:rsidP="00E04C2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Физическим лицам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8261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340CC" w:rsidRDefault="004340CC" w:rsidP="004340CC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340CC">
        <w:rPr>
          <w:rFonts w:ascii="Times New Roman" w:hAnsi="Times New Roman" w:cs="Times New Roman"/>
          <w:sz w:val="28"/>
          <w:szCs w:val="28"/>
        </w:rPr>
        <w:t>Критерии отбора:</w:t>
      </w:r>
    </w:p>
    <w:p w:rsidR="004340CC" w:rsidRDefault="004340CC" w:rsidP="004340C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деятельности на территории Выселковского сельского поселения</w:t>
      </w:r>
      <w:r w:rsidR="00C464FD">
        <w:rPr>
          <w:rFonts w:ascii="Times New Roman" w:hAnsi="Times New Roman" w:cs="Times New Roman"/>
          <w:sz w:val="28"/>
          <w:szCs w:val="28"/>
        </w:rPr>
        <w:t xml:space="preserve"> Выселковского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края.</w:t>
      </w:r>
    </w:p>
    <w:p w:rsidR="004340CC" w:rsidRDefault="004340CC" w:rsidP="004340C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недоимки по налогам, </w:t>
      </w:r>
      <w:r w:rsidR="003C15D1">
        <w:rPr>
          <w:rFonts w:ascii="Times New Roman" w:hAnsi="Times New Roman" w:cs="Times New Roman"/>
          <w:sz w:val="28"/>
          <w:szCs w:val="28"/>
        </w:rPr>
        <w:t>зачисляемым</w:t>
      </w:r>
      <w:r>
        <w:rPr>
          <w:rFonts w:ascii="Times New Roman" w:hAnsi="Times New Roman" w:cs="Times New Roman"/>
          <w:sz w:val="28"/>
          <w:szCs w:val="28"/>
        </w:rPr>
        <w:t xml:space="preserve">  в бюджет Выселковского сельского поселения Выселковского района.</w:t>
      </w:r>
    </w:p>
    <w:p w:rsidR="004D1C1A" w:rsidRDefault="004D1C1A" w:rsidP="004340C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Наличие тарифов,</w:t>
      </w:r>
      <w:r w:rsidRPr="004D1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утвержденных в соответствии с законодательством РФ, нормативно-правовыми актами субъекта  РФ, органа местного самоуправления.</w:t>
      </w:r>
    </w:p>
    <w:p w:rsidR="004D1C1A" w:rsidRPr="004D1C1A" w:rsidRDefault="004D1C1A" w:rsidP="004D1C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предоставляются на следующие цели:</w:t>
      </w:r>
    </w:p>
    <w:p w:rsidR="004D1C1A" w:rsidRPr="004D1C1A" w:rsidRDefault="003C15D1" w:rsidP="004D1C1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л</w:t>
      </w:r>
      <w:r w:rsidR="004D1C1A" w:rsidRPr="004D1C1A">
        <w:rPr>
          <w:rFonts w:ascii="Times New Roman" w:hAnsi="Times New Roman" w:cs="Times New Roman"/>
          <w:sz w:val="28"/>
          <w:szCs w:val="28"/>
        </w:rPr>
        <w:t>ицам, предоставляющим населению жилищно-коммунальные услуги по тарифам, не обеспечивающим возмещение затрат;</w:t>
      </w:r>
    </w:p>
    <w:p w:rsidR="004D1C1A" w:rsidRDefault="003C15D1" w:rsidP="004D1C1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 затрат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C1A">
        <w:rPr>
          <w:rFonts w:ascii="Times New Roman" w:hAnsi="Times New Roman" w:cs="Times New Roman"/>
          <w:sz w:val="28"/>
          <w:szCs w:val="28"/>
        </w:rPr>
        <w:t>подготовку жилищно-коммунального комплекса (систем теплоснабжения, водоснабжения, водоотведения) к осенне-зимнему периоду;</w:t>
      </w:r>
    </w:p>
    <w:p w:rsidR="004D1C1A" w:rsidRPr="00F4088F" w:rsidRDefault="003C15D1" w:rsidP="004D1C1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 на</w:t>
      </w:r>
      <w:r w:rsidR="004D1C1A">
        <w:rPr>
          <w:rFonts w:ascii="Times New Roman" w:hAnsi="Times New Roman" w:cs="Times New Roman"/>
          <w:sz w:val="28"/>
          <w:szCs w:val="28"/>
        </w:rPr>
        <w:t xml:space="preserve"> 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 xml:space="preserve"> похорон и предоставление связанных с ними услуг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088F" w:rsidRPr="00F4088F" w:rsidRDefault="00F4088F" w:rsidP="00F4088F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 в пределах лимитов бюджетных обязательств, предусмотренных в сводной бюджетной росписи бюджета Выселковского сельского поселения Выселковского района на безвозмездной и безвозвратной основе.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Для получения субсидии Получатель предоставляет: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заявление с указанием цели и суммы предоставления субсидии в произвольной форме, подписанное руководителем предприятия;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бухгалтерский баланс и отчет о прибылях и убытках за отчетный период;</w:t>
      </w:r>
    </w:p>
    <w:p w:rsidR="00F4088F" w:rsidRDefault="00F4088F" w:rsidP="00F4088F">
      <w:pPr>
        <w:contextualSpacing/>
        <w:rPr>
          <w:rFonts w:ascii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сведения о банковских реквизитах;</w:t>
      </w:r>
    </w:p>
    <w:p w:rsidR="00F4088F" w:rsidRDefault="00F4088F" w:rsidP="00F4088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сверки с налоговым органом на последнюю отчетную дату;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87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расшифровка доходов по видам деятельности;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финансово-экономическое обоснование запрашиваемой суммы субсидий;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информацию по планируемым и произведенным затратам с подтверждающими документами: контракты, акты выполненных работ, накладные, платежные документы, иные документы, подтверждающие произведенные расходы.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Основанием для предоставления субсидии явля</w:t>
      </w:r>
      <w:r w:rsidR="00587A5A">
        <w:rPr>
          <w:rFonts w:ascii="Times New Roman" w:hAnsi="Times New Roman" w:cs="Times New Roman"/>
          <w:sz w:val="28"/>
          <w:szCs w:val="28"/>
        </w:rPr>
        <w:t>ю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587A5A">
        <w:rPr>
          <w:rFonts w:ascii="Times New Roman" w:hAnsi="Times New Roman" w:cs="Times New Roman"/>
          <w:sz w:val="28"/>
          <w:szCs w:val="28"/>
        </w:rPr>
        <w:t xml:space="preserve"> нормативно-правовые акты администрации Выселковского сельского поселения,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соглашение, заключенное между администрацией Выселковского сельского поселения Выселковского района и Получате</w:t>
      </w:r>
      <w:r w:rsidR="00C464FD">
        <w:rPr>
          <w:rFonts w:ascii="Times New Roman" w:eastAsia="Times New Roman" w:hAnsi="Times New Roman" w:cs="Times New Roman"/>
          <w:sz w:val="28"/>
          <w:szCs w:val="28"/>
        </w:rPr>
        <w:t>лем субсидии (далее Соглашение)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Перечисление субсидий осуществляется на расчетный счет Получателя, открытый в кредитной организации.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Получатель представляет в администрацию Выселковского сельского поселения Выселковского района  отчеты об использовании субсидий </w:t>
      </w:r>
      <w:r>
        <w:rPr>
          <w:rFonts w:ascii="Times New Roman" w:hAnsi="Times New Roman" w:cs="Times New Roman"/>
          <w:sz w:val="28"/>
          <w:szCs w:val="28"/>
        </w:rPr>
        <w:t xml:space="preserve">и подтверждающие документы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срок, установленный соглашением.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       Остаток субсидии, не использованный Получателем в текущем финансовом году, подлежит возврату на расчетный счет администрации Выселковского сельского поселения Выселковского района до 25 декабря текущего финансового года.</w:t>
      </w:r>
    </w:p>
    <w:p w:rsidR="00F4088F" w:rsidRPr="00F4088F" w:rsidRDefault="00F4088F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Главный распорядитель бюджетных средств</w:t>
      </w:r>
      <w:r w:rsidR="00587A5A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7A5A">
        <w:rPr>
          <w:rFonts w:ascii="Times New Roman" w:hAnsi="Times New Roman" w:cs="Times New Roman"/>
          <w:sz w:val="28"/>
          <w:szCs w:val="28"/>
        </w:rPr>
        <w:t>орган муниципального финансового контроля</w:t>
      </w:r>
      <w:r w:rsidR="00587A5A" w:rsidRPr="00F4088F">
        <w:rPr>
          <w:rFonts w:ascii="Times New Roman" w:hAnsi="Times New Roman" w:cs="Times New Roman"/>
          <w:sz w:val="28"/>
          <w:szCs w:val="28"/>
        </w:rPr>
        <w:t xml:space="preserve">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</w:t>
      </w:r>
      <w:r w:rsidR="00587A5A">
        <w:rPr>
          <w:rFonts w:ascii="Times New Roman" w:hAnsi="Times New Roman" w:cs="Times New Roman"/>
          <w:sz w:val="28"/>
          <w:szCs w:val="28"/>
        </w:rPr>
        <w:t xml:space="preserve">соблюдения условий, целей и порядка предоставления субсидии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соответствии с нормативно-правовыми актами Выселковского сельского поселения Выселковского района.</w:t>
      </w:r>
      <w:r w:rsidR="00587A5A"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F4088F" w:rsidRPr="00F4088F" w:rsidRDefault="00F4088F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Нецелевое использование предоставленных субсидий влечет ответственность в соответствии с действующим законодательством.</w:t>
      </w:r>
    </w:p>
    <w:p w:rsidR="00587A5A" w:rsidRDefault="00F4088F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Субсидии, использованные не по целевому назначению, подлежат возврату в бюджет в сроки, предусмотренные Соглашением.</w:t>
      </w:r>
    </w:p>
    <w:p w:rsidR="00816314" w:rsidRDefault="00816314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314" w:rsidRDefault="00816314" w:rsidP="00F408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6314" w:rsidRPr="00BA4E18" w:rsidRDefault="00816314" w:rsidP="00816314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A4E18">
        <w:rPr>
          <w:sz w:val="28"/>
          <w:szCs w:val="28"/>
        </w:rPr>
        <w:t>аместитель главы администрации</w:t>
      </w:r>
    </w:p>
    <w:p w:rsidR="00816314" w:rsidRPr="00BA4E18" w:rsidRDefault="00816314" w:rsidP="00816314">
      <w:pPr>
        <w:pStyle w:val="a5"/>
        <w:spacing w:before="0" w:after="0"/>
        <w:jc w:val="both"/>
        <w:rPr>
          <w:sz w:val="28"/>
          <w:szCs w:val="28"/>
        </w:rPr>
      </w:pPr>
      <w:r w:rsidRPr="00BA4E18">
        <w:rPr>
          <w:sz w:val="28"/>
          <w:szCs w:val="28"/>
        </w:rPr>
        <w:t>Выселковского сельского поселения</w:t>
      </w:r>
    </w:p>
    <w:p w:rsidR="00816314" w:rsidRPr="00BA4E18" w:rsidRDefault="00816314" w:rsidP="00816314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  <w:r w:rsidRPr="00BA4E18">
        <w:rPr>
          <w:sz w:val="28"/>
          <w:szCs w:val="28"/>
        </w:rPr>
        <w:t xml:space="preserve"> по </w:t>
      </w:r>
      <w:proofErr w:type="gramStart"/>
      <w:r>
        <w:rPr>
          <w:sz w:val="28"/>
          <w:szCs w:val="28"/>
        </w:rPr>
        <w:t>финансовым</w:t>
      </w:r>
      <w:proofErr w:type="gramEnd"/>
    </w:p>
    <w:p w:rsidR="00587A5A" w:rsidRPr="00F4088F" w:rsidRDefault="00816314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314">
        <w:rPr>
          <w:rFonts w:ascii="Times New Roman" w:hAnsi="Times New Roman" w:cs="Times New Roman"/>
          <w:sz w:val="28"/>
          <w:szCs w:val="28"/>
        </w:rPr>
        <w:t>и произво</w:t>
      </w:r>
      <w:r w:rsidR="00587A5A" w:rsidRPr="00816314">
        <w:rPr>
          <w:rFonts w:ascii="Times New Roman" w:hAnsi="Times New Roman" w:cs="Times New Roman"/>
          <w:sz w:val="28"/>
          <w:szCs w:val="28"/>
        </w:rPr>
        <w:t>дственным</w:t>
      </w:r>
      <w:r w:rsidR="00587A5A">
        <w:rPr>
          <w:rFonts w:ascii="Times New Roman" w:hAnsi="Times New Roman" w:cs="Times New Roman"/>
          <w:sz w:val="28"/>
          <w:szCs w:val="28"/>
        </w:rPr>
        <w:t xml:space="preserve"> вопросам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87A5A">
        <w:rPr>
          <w:rFonts w:ascii="Times New Roman" w:hAnsi="Times New Roman" w:cs="Times New Roman"/>
          <w:sz w:val="28"/>
          <w:szCs w:val="28"/>
        </w:rPr>
        <w:t xml:space="preserve">Т.В.Миронова  </w:t>
      </w:r>
    </w:p>
    <w:p w:rsidR="00F4088F" w:rsidRPr="00F4088F" w:rsidRDefault="00F4088F" w:rsidP="00F408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C1A" w:rsidRPr="004D1C1A" w:rsidRDefault="004D1C1A" w:rsidP="004D1C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0CC" w:rsidRPr="001A268D" w:rsidRDefault="004340CC" w:rsidP="004340CC">
      <w:pPr>
        <w:pStyle w:val="a4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A268D" w:rsidRPr="001A268D" w:rsidRDefault="001A268D" w:rsidP="001A26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224D" w:rsidRPr="0082617B" w:rsidRDefault="004E224D" w:rsidP="002506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E224D" w:rsidRPr="0082617B" w:rsidSect="002506D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0D50"/>
    <w:multiLevelType w:val="multilevel"/>
    <w:tmpl w:val="5CC45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FB97122"/>
    <w:multiLevelType w:val="hybridMultilevel"/>
    <w:tmpl w:val="F776044A"/>
    <w:lvl w:ilvl="0" w:tplc="CFDCD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EE6946"/>
    <w:multiLevelType w:val="multilevel"/>
    <w:tmpl w:val="74D0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5672CDD"/>
    <w:multiLevelType w:val="hybridMultilevel"/>
    <w:tmpl w:val="E3A2495E"/>
    <w:lvl w:ilvl="0" w:tplc="3A041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C0396F"/>
    <w:multiLevelType w:val="hybridMultilevel"/>
    <w:tmpl w:val="55A03198"/>
    <w:lvl w:ilvl="0" w:tplc="F9802ECA">
      <w:start w:val="1"/>
      <w:numFmt w:val="decimal"/>
      <w:lvlText w:val="%1."/>
      <w:lvlJc w:val="left"/>
      <w:pPr>
        <w:ind w:left="1069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224D"/>
    <w:rsid w:val="000B7199"/>
    <w:rsid w:val="001A268D"/>
    <w:rsid w:val="001B0D67"/>
    <w:rsid w:val="002506D7"/>
    <w:rsid w:val="00266C56"/>
    <w:rsid w:val="00267328"/>
    <w:rsid w:val="003073BE"/>
    <w:rsid w:val="003C15D1"/>
    <w:rsid w:val="004340CC"/>
    <w:rsid w:val="00446A5C"/>
    <w:rsid w:val="004D1C1A"/>
    <w:rsid w:val="004E224D"/>
    <w:rsid w:val="00527B57"/>
    <w:rsid w:val="00587A5A"/>
    <w:rsid w:val="005E5258"/>
    <w:rsid w:val="006E6EC2"/>
    <w:rsid w:val="007B3527"/>
    <w:rsid w:val="00816314"/>
    <w:rsid w:val="0082617B"/>
    <w:rsid w:val="00932350"/>
    <w:rsid w:val="009C1F28"/>
    <w:rsid w:val="009E605F"/>
    <w:rsid w:val="00C464FD"/>
    <w:rsid w:val="00D14B1A"/>
    <w:rsid w:val="00E04C24"/>
    <w:rsid w:val="00E350DA"/>
    <w:rsid w:val="00F40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24D"/>
  </w:style>
  <w:style w:type="character" w:styleId="a3">
    <w:name w:val="Hyperlink"/>
    <w:basedOn w:val="a0"/>
    <w:uiPriority w:val="99"/>
    <w:semiHidden/>
    <w:unhideWhenUsed/>
    <w:rsid w:val="004E22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4C24"/>
    <w:pPr>
      <w:ind w:left="720"/>
      <w:contextualSpacing/>
    </w:pPr>
  </w:style>
  <w:style w:type="paragraph" w:styleId="a5">
    <w:name w:val="Normal (Web)"/>
    <w:basedOn w:val="a"/>
    <w:rsid w:val="0081631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923758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8846367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364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5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5817668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6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41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240110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577786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289138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02379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22478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8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5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78366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195703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52601807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67686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804339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79542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CFF49-6F1E-41B6-BCA8-7730AD5E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Ps-1</dc:creator>
  <cp:lastModifiedBy>Оля</cp:lastModifiedBy>
  <cp:revision>5</cp:revision>
  <cp:lastPrinted>2015-12-18T09:41:00Z</cp:lastPrinted>
  <dcterms:created xsi:type="dcterms:W3CDTF">2015-12-18T09:45:00Z</dcterms:created>
  <dcterms:modified xsi:type="dcterms:W3CDTF">2015-12-18T13:11:00Z</dcterms:modified>
</cp:coreProperties>
</file>